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675" w:rsidRPr="00551675" w:rsidRDefault="00551675" w:rsidP="00551675">
      <w:pPr>
        <w:widowControl/>
        <w:shd w:val="clear" w:color="auto" w:fill="FFFFFF"/>
        <w:spacing w:line="450" w:lineRule="atLeast"/>
        <w:jc w:val="center"/>
        <w:outlineLvl w:val="1"/>
        <w:rPr>
          <w:rFonts w:ascii="Tahoma" w:eastAsia="宋体" w:hAnsi="Tahoma" w:cs="Tahoma"/>
          <w:b/>
          <w:bCs/>
          <w:color w:val="16365D"/>
          <w:kern w:val="0"/>
          <w:sz w:val="42"/>
          <w:szCs w:val="42"/>
        </w:rPr>
      </w:pPr>
      <w:r w:rsidRPr="00551675">
        <w:rPr>
          <w:rFonts w:ascii="Tahoma" w:eastAsia="宋体" w:hAnsi="Tahoma" w:cs="Tahoma"/>
          <w:b/>
          <w:bCs/>
          <w:color w:val="16365D"/>
          <w:kern w:val="0"/>
          <w:sz w:val="42"/>
          <w:szCs w:val="42"/>
        </w:rPr>
        <w:t>关于进一步规范高等学校服务性收费和代收费有关问题的通知（鲁价费发</w:t>
      </w:r>
      <w:r w:rsidRPr="00551675">
        <w:rPr>
          <w:rFonts w:ascii="Tahoma" w:eastAsia="宋体" w:hAnsi="Tahoma" w:cs="Tahoma"/>
          <w:b/>
          <w:bCs/>
          <w:color w:val="16365D"/>
          <w:kern w:val="0"/>
          <w:sz w:val="42"/>
          <w:szCs w:val="42"/>
        </w:rPr>
        <w:t>[2016]133</w:t>
      </w:r>
      <w:r w:rsidRPr="00551675">
        <w:rPr>
          <w:rFonts w:ascii="Tahoma" w:eastAsia="宋体" w:hAnsi="Tahoma" w:cs="Tahoma"/>
          <w:b/>
          <w:bCs/>
          <w:color w:val="16365D"/>
          <w:kern w:val="0"/>
          <w:sz w:val="42"/>
          <w:szCs w:val="42"/>
        </w:rPr>
        <w:t>号）</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各市物价局、财政局、教育局，各高等学校：</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Pr>
        <w:t>为进一步规范公办高等学校</w:t>
      </w:r>
      <w:r>
        <w:rPr>
          <w:rFonts w:ascii="Tahoma" w:hAnsi="Tahoma" w:cs="Tahoma"/>
          <w:color w:val="000000"/>
          <w:sz w:val="21"/>
          <w:szCs w:val="21"/>
        </w:rPr>
        <w:t>(</w:t>
      </w:r>
      <w:r>
        <w:rPr>
          <w:rFonts w:ascii="Tahoma" w:hAnsi="Tahoma" w:cs="Tahoma"/>
          <w:color w:val="000000"/>
          <w:sz w:val="21"/>
          <w:szCs w:val="21"/>
        </w:rPr>
        <w:t>以下简称高校</w:t>
      </w:r>
      <w:r>
        <w:rPr>
          <w:rFonts w:ascii="Tahoma" w:hAnsi="Tahoma" w:cs="Tahoma"/>
          <w:color w:val="000000"/>
          <w:sz w:val="21"/>
          <w:szCs w:val="21"/>
        </w:rPr>
        <w:t>)</w:t>
      </w:r>
      <w:r>
        <w:rPr>
          <w:rFonts w:ascii="Tahoma" w:hAnsi="Tahoma" w:cs="Tahoma"/>
          <w:color w:val="000000"/>
          <w:sz w:val="21"/>
          <w:szCs w:val="21"/>
        </w:rPr>
        <w:t>服务性收费和代收费行为，维护学生和学校的合法权益，促进高等教育事业健康发展，根据国家和省有关规定</w:t>
      </w:r>
      <w:r>
        <w:rPr>
          <w:rFonts w:ascii="Tahoma" w:hAnsi="Tahoma" w:cs="Tahoma"/>
          <w:color w:val="000000"/>
          <w:sz w:val="21"/>
          <w:szCs w:val="21"/>
        </w:rPr>
        <w:t>,</w:t>
      </w:r>
      <w:r>
        <w:rPr>
          <w:rFonts w:ascii="Tahoma" w:hAnsi="Tahoma" w:cs="Tahoma"/>
          <w:color w:val="000000"/>
          <w:sz w:val="21"/>
          <w:szCs w:val="21"/>
        </w:rPr>
        <w:t>并经省政府同意，现就高校服务性收费和代收费有关问题通知如下</w:t>
      </w:r>
      <w:r>
        <w:rPr>
          <w:rFonts w:ascii="Tahoma" w:hAnsi="Tahoma" w:cs="Tahoma"/>
          <w:color w:val="000000"/>
          <w:sz w:val="21"/>
          <w:szCs w:val="21"/>
        </w:rPr>
        <w:t>:</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Pr>
        <w:t>一、服务性收费是指高校为在校学生提供由学生自愿选择的服务收取的费用。高校向校外人员和单位提供服务的，也可收取相应的服务性费用。</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代收费是指高校为方便学生学习和生活，为提供服务的单位代收代付的费用。</w:t>
      </w:r>
      <w:r>
        <w:rPr>
          <w:rFonts w:ascii="Tahoma" w:hAnsi="Tahoma" w:cs="Tahoma"/>
          <w:color w:val="000000"/>
          <w:sz w:val="21"/>
          <w:szCs w:val="21"/>
        </w:rPr>
        <w:br/>
      </w:r>
      <w:r>
        <w:rPr>
          <w:rFonts w:ascii="Tahoma" w:hAnsi="Tahoma" w:cs="Tahoma"/>
          <w:color w:val="000000"/>
          <w:sz w:val="21"/>
          <w:szCs w:val="21"/>
        </w:rPr>
        <w:t xml:space="preserve">　</w:t>
      </w:r>
      <w:r>
        <w:rPr>
          <w:rFonts w:ascii="Tahoma" w:hAnsi="Tahoma" w:cs="Tahoma"/>
          <w:color w:val="000000"/>
          <w:sz w:val="21"/>
          <w:szCs w:val="21"/>
        </w:rPr>
        <w:t> </w:t>
      </w:r>
      <w:r>
        <w:rPr>
          <w:rStyle w:val="apple-converted-space"/>
          <w:rFonts w:ascii="Tahoma" w:hAnsi="Tahoma" w:cs="Tahoma"/>
          <w:color w:val="000000"/>
          <w:sz w:val="21"/>
          <w:szCs w:val="21"/>
        </w:rPr>
        <w:t> </w:t>
      </w:r>
      <w:r>
        <w:rPr>
          <w:rFonts w:ascii="Tahoma" w:hAnsi="Tahoma" w:cs="Tahoma"/>
          <w:color w:val="000000"/>
          <w:sz w:val="21"/>
          <w:szCs w:val="21"/>
        </w:rPr>
        <w:t>二、服务性收费和代收费遵循自愿委托、方便学生生活和非营利的原则，由学校在提供服务时即时收取，不得与学费合并收取，不得强制服务或者只收费不服务。代收费项目应及时结算、多退少补，不得在代办过程中加收其他费用。</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Pr>
        <w:t>三、收费项目和标准</w:t>
      </w:r>
      <w:r>
        <w:rPr>
          <w:rFonts w:ascii="Tahoma" w:hAnsi="Tahoma" w:cs="Tahoma"/>
          <w:color w:val="000000"/>
          <w:sz w:val="21"/>
          <w:szCs w:val="21"/>
        </w:rPr>
        <w:br/>
      </w:r>
      <w:r>
        <w:rPr>
          <w:rFonts w:ascii="Tahoma" w:hAnsi="Tahoma" w:cs="Tahoma"/>
          <w:color w:val="000000"/>
          <w:sz w:val="21"/>
          <w:szCs w:val="21"/>
        </w:rPr>
        <w:t xml:space="preserve">　　（一）服务性收费</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l.</w:t>
      </w:r>
      <w:r>
        <w:rPr>
          <w:rFonts w:ascii="Tahoma" w:hAnsi="Tahoma" w:cs="Tahoma"/>
          <w:color w:val="000000"/>
          <w:sz w:val="21"/>
          <w:szCs w:val="21"/>
        </w:rPr>
        <w:t>上机、上网服务费。高校按照教学计划规定，在保证学生完成学习任务必需的计算机上机、上网时间外，在课余时间为学生提供计算机操作和互联网服务的，可收取上机、上网服务费。上机上网服务费每小时不超过</w:t>
      </w:r>
      <w:r>
        <w:rPr>
          <w:rFonts w:ascii="Tahoma" w:hAnsi="Tahoma" w:cs="Tahoma"/>
          <w:color w:val="000000"/>
          <w:sz w:val="21"/>
          <w:szCs w:val="21"/>
        </w:rPr>
        <w:t>1</w:t>
      </w:r>
      <w:r>
        <w:rPr>
          <w:rFonts w:ascii="Tahoma" w:hAnsi="Tahoma" w:cs="Tahoma"/>
          <w:color w:val="000000"/>
          <w:sz w:val="21"/>
          <w:szCs w:val="21"/>
        </w:rPr>
        <w:t>元，实行包月的，每生每月不超过</w:t>
      </w:r>
      <w:r>
        <w:rPr>
          <w:rFonts w:ascii="Tahoma" w:hAnsi="Tahoma" w:cs="Tahoma"/>
          <w:color w:val="000000"/>
          <w:sz w:val="21"/>
          <w:szCs w:val="21"/>
        </w:rPr>
        <w:t>30</w:t>
      </w:r>
      <w:r>
        <w:rPr>
          <w:rFonts w:ascii="Tahoma" w:hAnsi="Tahoma" w:cs="Tahoma"/>
          <w:color w:val="000000"/>
          <w:sz w:val="21"/>
          <w:szCs w:val="21"/>
        </w:rPr>
        <w:t>元。高校不得以定额方式向所有在校学生统一收取上机、上网服务费。</w:t>
      </w:r>
      <w:r>
        <w:rPr>
          <w:rFonts w:ascii="Tahoma" w:hAnsi="Tahoma" w:cs="Tahoma"/>
          <w:color w:val="000000"/>
          <w:sz w:val="21"/>
          <w:szCs w:val="21"/>
        </w:rPr>
        <w:br/>
      </w:r>
      <w:r>
        <w:rPr>
          <w:rFonts w:ascii="Tahoma" w:hAnsi="Tahoma" w:cs="Tahoma"/>
          <w:color w:val="000000"/>
          <w:sz w:val="21"/>
          <w:szCs w:val="21"/>
        </w:rPr>
        <w:t xml:space="preserve">　　</w:t>
      </w:r>
      <w:r>
        <w:rPr>
          <w:rFonts w:ascii="Tahoma" w:hAnsi="Tahoma" w:cs="Tahoma"/>
          <w:color w:val="000000"/>
          <w:sz w:val="21"/>
          <w:szCs w:val="21"/>
        </w:rPr>
        <w:t>2.</w:t>
      </w:r>
      <w:r>
        <w:rPr>
          <w:rFonts w:ascii="Tahoma" w:hAnsi="Tahoma" w:cs="Tahoma"/>
          <w:color w:val="000000"/>
          <w:sz w:val="21"/>
          <w:szCs w:val="21"/>
        </w:rPr>
        <w:t>补办证卡工本费。高校首次为学生办理学生证、图书证、校园卡、就餐卡、校徽、毕业证书等各类证卡不得收费。学生因丢失需要补办的，高校可按证卡工本费收取补办费用，其中校园一卡通每卡不超过</w:t>
      </w:r>
      <w:r>
        <w:rPr>
          <w:rFonts w:ascii="Tahoma" w:hAnsi="Tahoma" w:cs="Tahoma"/>
          <w:color w:val="000000"/>
          <w:sz w:val="21"/>
          <w:szCs w:val="21"/>
        </w:rPr>
        <w:t>15</w:t>
      </w:r>
      <w:r>
        <w:rPr>
          <w:rFonts w:ascii="Tahoma" w:hAnsi="Tahoma" w:cs="Tahoma"/>
          <w:color w:val="000000"/>
          <w:sz w:val="21"/>
          <w:szCs w:val="21"/>
        </w:rPr>
        <w:t>元，校徽每枚不超过</w:t>
      </w:r>
      <w:r>
        <w:rPr>
          <w:rFonts w:ascii="Tahoma" w:hAnsi="Tahoma" w:cs="Tahoma"/>
          <w:color w:val="000000"/>
          <w:sz w:val="21"/>
          <w:szCs w:val="21"/>
        </w:rPr>
        <w:t>2</w:t>
      </w:r>
      <w:r>
        <w:rPr>
          <w:rFonts w:ascii="Tahoma" w:hAnsi="Tahoma" w:cs="Tahoma"/>
          <w:color w:val="000000"/>
          <w:sz w:val="21"/>
          <w:szCs w:val="21"/>
        </w:rPr>
        <w:t>元，其他每证卡不超过</w:t>
      </w:r>
      <w:r>
        <w:rPr>
          <w:rFonts w:ascii="Tahoma" w:hAnsi="Tahoma" w:cs="Tahoma"/>
          <w:color w:val="000000"/>
          <w:sz w:val="21"/>
          <w:szCs w:val="21"/>
        </w:rPr>
        <w:t>6</w:t>
      </w:r>
      <w:r>
        <w:rPr>
          <w:rFonts w:ascii="Tahoma" w:hAnsi="Tahoma" w:cs="Tahoma"/>
          <w:color w:val="000000"/>
          <w:sz w:val="21"/>
          <w:szCs w:val="21"/>
        </w:rPr>
        <w:t>元。</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3.</w:t>
      </w:r>
      <w:r>
        <w:rPr>
          <w:rFonts w:ascii="Tahoma" w:hAnsi="Tahoma" w:cs="Tahoma"/>
          <w:color w:val="000000"/>
          <w:sz w:val="21"/>
          <w:szCs w:val="21"/>
        </w:rPr>
        <w:t>档案查证及翻译费。高校为在校学生查阅学习成绩并提供书面证明的，不得收费。高校为校外单位或已毕业学生查阅有关档案并提供书面证明的，可适当收取费用，</w:t>
      </w:r>
      <w:r>
        <w:rPr>
          <w:rFonts w:ascii="Tahoma" w:hAnsi="Tahoma" w:cs="Tahoma"/>
          <w:color w:val="000000"/>
          <w:sz w:val="21"/>
          <w:szCs w:val="21"/>
        </w:rPr>
        <w:t>3</w:t>
      </w:r>
      <w:r>
        <w:rPr>
          <w:rFonts w:ascii="Tahoma" w:hAnsi="Tahoma" w:cs="Tahoma"/>
          <w:color w:val="000000"/>
          <w:sz w:val="21"/>
          <w:szCs w:val="21"/>
        </w:rPr>
        <w:t>项（含）以下每人次不超过</w:t>
      </w:r>
      <w:r>
        <w:rPr>
          <w:rFonts w:ascii="Tahoma" w:hAnsi="Tahoma" w:cs="Tahoma"/>
          <w:color w:val="000000"/>
          <w:sz w:val="21"/>
          <w:szCs w:val="21"/>
        </w:rPr>
        <w:t>10</w:t>
      </w:r>
      <w:r>
        <w:rPr>
          <w:rFonts w:ascii="Tahoma" w:hAnsi="Tahoma" w:cs="Tahoma"/>
          <w:color w:val="000000"/>
          <w:sz w:val="21"/>
          <w:szCs w:val="21"/>
        </w:rPr>
        <w:t>元，</w:t>
      </w:r>
      <w:r>
        <w:rPr>
          <w:rFonts w:ascii="Tahoma" w:hAnsi="Tahoma" w:cs="Tahoma"/>
          <w:color w:val="000000"/>
          <w:sz w:val="21"/>
          <w:szCs w:val="21"/>
        </w:rPr>
        <w:t>3</w:t>
      </w:r>
      <w:r>
        <w:rPr>
          <w:rFonts w:ascii="Tahoma" w:hAnsi="Tahoma" w:cs="Tahoma"/>
          <w:color w:val="000000"/>
          <w:sz w:val="21"/>
          <w:szCs w:val="21"/>
        </w:rPr>
        <w:t>项以上的每人次不超过</w:t>
      </w:r>
      <w:r>
        <w:rPr>
          <w:rFonts w:ascii="Tahoma" w:hAnsi="Tahoma" w:cs="Tahoma"/>
          <w:color w:val="000000"/>
          <w:sz w:val="21"/>
          <w:szCs w:val="21"/>
        </w:rPr>
        <w:t>20</w:t>
      </w:r>
      <w:r>
        <w:rPr>
          <w:rFonts w:ascii="Tahoma" w:hAnsi="Tahoma" w:cs="Tahoma"/>
          <w:color w:val="000000"/>
          <w:sz w:val="21"/>
          <w:szCs w:val="21"/>
        </w:rPr>
        <w:t>元。证明材料需翻译成外文的，按照补偿成本的原则收取翻译服务费。</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Pr>
        <w:t>4.</w:t>
      </w:r>
      <w:r>
        <w:rPr>
          <w:rFonts w:ascii="Tahoma" w:hAnsi="Tahoma" w:cs="Tahoma"/>
          <w:color w:val="000000"/>
          <w:sz w:val="21"/>
          <w:szCs w:val="21"/>
        </w:rPr>
        <w:t>信息检索查询。高校为在校学生正常完成课业提供图书馆资料检索、查询等，不得收费。对外提供查询图书馆文献资料、学术论文查重服务的</w:t>
      </w:r>
      <w:r>
        <w:rPr>
          <w:rFonts w:ascii="Tahoma" w:hAnsi="Tahoma" w:cs="Tahoma"/>
          <w:color w:val="000000"/>
          <w:sz w:val="21"/>
          <w:szCs w:val="21"/>
        </w:rPr>
        <w:t>,</w:t>
      </w:r>
      <w:r>
        <w:rPr>
          <w:rFonts w:ascii="Tahoma" w:hAnsi="Tahoma" w:cs="Tahoma"/>
          <w:color w:val="000000"/>
          <w:sz w:val="21"/>
          <w:szCs w:val="21"/>
        </w:rPr>
        <w:t>可按成本收取信息检索查询费。</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lastRenderedPageBreak/>
        <w:t>    5.</w:t>
      </w:r>
      <w:r>
        <w:rPr>
          <w:rFonts w:ascii="Tahoma" w:hAnsi="Tahoma" w:cs="Tahoma"/>
          <w:color w:val="000000"/>
          <w:sz w:val="21"/>
          <w:szCs w:val="21"/>
        </w:rPr>
        <w:t>资料打（复）印及其他印务服务费。高校为学生或对外提供打（复）印教学、科研、技术资料以及其他印务服务等，可按成本收取服务费用。</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6.</w:t>
      </w:r>
      <w:r>
        <w:rPr>
          <w:rFonts w:ascii="Tahoma" w:hAnsi="Tahoma" w:cs="Tahoma"/>
          <w:color w:val="000000"/>
          <w:sz w:val="21"/>
          <w:szCs w:val="21"/>
        </w:rPr>
        <w:t>培训费。高校按照自愿原则向在校生，或接受委托对外提供各类培训服务的，可收取培训费。收费标准由高校按照成本补偿和非营利原则自主确定。高校不得将正常教学计划内的理论和实践课程内容转为有偿培训。</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7.</w:t>
      </w:r>
      <w:r>
        <w:rPr>
          <w:rFonts w:ascii="Tahoma" w:hAnsi="Tahoma" w:cs="Tahoma"/>
          <w:color w:val="000000"/>
          <w:sz w:val="21"/>
          <w:szCs w:val="21"/>
        </w:rPr>
        <w:t>校医院收费。高校医院、医务室为学生提供体检和医疗服务的，按相关规定收取费用。</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8.</w:t>
      </w:r>
      <w:r>
        <w:rPr>
          <w:rFonts w:ascii="Tahoma" w:hAnsi="Tahoma" w:cs="Tahoma"/>
          <w:color w:val="000000"/>
          <w:sz w:val="21"/>
          <w:szCs w:val="21"/>
        </w:rPr>
        <w:t>其他服务项目。教室、实验室、游泳池、体育场馆、公共浴室等对外开放，可适当收取费用。</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Pr>
        <w:t>（二）代收费</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1.</w:t>
      </w:r>
      <w:r>
        <w:rPr>
          <w:rFonts w:ascii="Tahoma" w:hAnsi="Tahoma" w:cs="Tahoma"/>
          <w:color w:val="000000"/>
          <w:sz w:val="21"/>
          <w:szCs w:val="21"/>
        </w:rPr>
        <w:t>教材费。高校按教学大纲或教学计划规定的课程为学生代购教材，可按学年或学期预收教材费。在学年或学期结束时，据实结算，多退少补。</w:t>
      </w:r>
      <w:r>
        <w:rPr>
          <w:rFonts w:ascii="Tahoma" w:hAnsi="Tahoma" w:cs="Tahoma"/>
          <w:color w:val="000000"/>
          <w:sz w:val="21"/>
          <w:szCs w:val="21"/>
        </w:rPr>
        <w:br/>
      </w:r>
      <w:r>
        <w:rPr>
          <w:rFonts w:ascii="Tahoma" w:hAnsi="Tahoma" w:cs="Tahoma"/>
          <w:color w:val="000000"/>
          <w:sz w:val="21"/>
          <w:szCs w:val="21"/>
        </w:rPr>
        <w:t xml:space="preserve">　　</w:t>
      </w:r>
      <w:r>
        <w:rPr>
          <w:rFonts w:ascii="Tahoma" w:hAnsi="Tahoma" w:cs="Tahoma"/>
          <w:color w:val="000000"/>
          <w:sz w:val="21"/>
          <w:szCs w:val="21"/>
        </w:rPr>
        <w:t>2.</w:t>
      </w:r>
      <w:r>
        <w:rPr>
          <w:rFonts w:ascii="Tahoma" w:hAnsi="Tahoma" w:cs="Tahoma"/>
          <w:color w:val="000000"/>
          <w:sz w:val="21"/>
          <w:szCs w:val="21"/>
        </w:rPr>
        <w:t>军训服装费。高校组织新生军训，可按国家规定统一为学生代购军训服装，并按实际进价收取服装费。</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3.</w:t>
      </w:r>
      <w:r>
        <w:rPr>
          <w:rFonts w:ascii="Tahoma" w:hAnsi="Tahoma" w:cs="Tahoma"/>
          <w:color w:val="000000"/>
          <w:sz w:val="21"/>
          <w:szCs w:val="21"/>
        </w:rPr>
        <w:t>公寓用品费。高校为学生代购公寓用品，应在寄发学生录取通知书时，注明代购公寓用品的项目与价格，供学生选择，不得强制统一配备。</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4.</w:t>
      </w:r>
      <w:r>
        <w:rPr>
          <w:rFonts w:ascii="Tahoma" w:hAnsi="Tahoma" w:cs="Tahoma"/>
          <w:color w:val="000000"/>
          <w:sz w:val="21"/>
          <w:szCs w:val="21"/>
        </w:rPr>
        <w:t>超定额水电费。在保证学生正常生活和科学计量的前提下，高校可对学生宿舍用电、用水实行定额管理，超过定额部分可以收费。具体定额在每生每月不低于</w:t>
      </w:r>
      <w:r>
        <w:rPr>
          <w:rFonts w:ascii="Tahoma" w:hAnsi="Tahoma" w:cs="Tahoma"/>
          <w:color w:val="000000"/>
          <w:sz w:val="21"/>
          <w:szCs w:val="21"/>
        </w:rPr>
        <w:t>2.5</w:t>
      </w:r>
      <w:r>
        <w:rPr>
          <w:rFonts w:ascii="Tahoma" w:hAnsi="Tahoma" w:cs="Tahoma"/>
          <w:color w:val="000000"/>
          <w:sz w:val="21"/>
          <w:szCs w:val="21"/>
        </w:rPr>
        <w:t>吨水、</w:t>
      </w:r>
      <w:r>
        <w:rPr>
          <w:rFonts w:ascii="Tahoma" w:hAnsi="Tahoma" w:cs="Tahoma"/>
          <w:color w:val="000000"/>
          <w:sz w:val="21"/>
          <w:szCs w:val="21"/>
        </w:rPr>
        <w:t>5</w:t>
      </w:r>
      <w:r>
        <w:rPr>
          <w:rFonts w:ascii="Tahoma" w:hAnsi="Tahoma" w:cs="Tahoma"/>
          <w:color w:val="000000"/>
          <w:sz w:val="21"/>
          <w:szCs w:val="21"/>
        </w:rPr>
        <w:t>度电的基础上由高校确定</w:t>
      </w:r>
      <w:r>
        <w:rPr>
          <w:rFonts w:ascii="Tahoma" w:hAnsi="Tahoma" w:cs="Tahoma"/>
          <w:color w:val="000000"/>
          <w:sz w:val="21"/>
          <w:szCs w:val="21"/>
        </w:rPr>
        <w:t>,</w:t>
      </w:r>
      <w:r>
        <w:rPr>
          <w:rFonts w:ascii="Tahoma" w:hAnsi="Tahoma" w:cs="Tahoma"/>
          <w:color w:val="000000"/>
          <w:sz w:val="21"/>
          <w:szCs w:val="21"/>
        </w:rPr>
        <w:t>一年按</w:t>
      </w:r>
      <w:r>
        <w:rPr>
          <w:rFonts w:ascii="Tahoma" w:hAnsi="Tahoma" w:cs="Tahoma"/>
          <w:color w:val="000000"/>
          <w:sz w:val="21"/>
          <w:szCs w:val="21"/>
        </w:rPr>
        <w:t>10</w:t>
      </w:r>
      <w:r>
        <w:rPr>
          <w:rFonts w:ascii="Tahoma" w:hAnsi="Tahoma" w:cs="Tahoma"/>
          <w:color w:val="000000"/>
          <w:sz w:val="21"/>
          <w:szCs w:val="21"/>
        </w:rPr>
        <w:t>个月计。</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5.</w:t>
      </w:r>
      <w:r>
        <w:rPr>
          <w:rFonts w:ascii="Tahoma" w:hAnsi="Tahoma" w:cs="Tahoma"/>
          <w:color w:val="000000"/>
          <w:sz w:val="21"/>
          <w:szCs w:val="21"/>
        </w:rPr>
        <w:t>学生防疫费。涉及学生个人除第一类疫苗以外的其它防疫费用，由高校代防疫部门按照有关规定收取。</w:t>
      </w:r>
      <w:r>
        <w:rPr>
          <w:rFonts w:ascii="Tahoma" w:hAnsi="Tahoma" w:cs="Tahoma"/>
          <w:color w:val="000000"/>
          <w:sz w:val="21"/>
          <w:szCs w:val="21"/>
        </w:rPr>
        <w:br/>
        <w:t>   </w:t>
      </w:r>
      <w:r>
        <w:rPr>
          <w:rStyle w:val="apple-converted-space"/>
          <w:rFonts w:ascii="Tahoma" w:hAnsi="Tahoma" w:cs="Tahoma"/>
          <w:color w:val="000000"/>
          <w:sz w:val="21"/>
          <w:szCs w:val="21"/>
        </w:rPr>
        <w:t> </w:t>
      </w:r>
      <w:r>
        <w:rPr>
          <w:rFonts w:ascii="Tahoma" w:hAnsi="Tahoma" w:cs="Tahoma"/>
          <w:color w:val="000000"/>
          <w:sz w:val="21"/>
          <w:szCs w:val="21"/>
        </w:rPr>
        <w:t>6.</w:t>
      </w:r>
      <w:r>
        <w:rPr>
          <w:rFonts w:ascii="Tahoma" w:hAnsi="Tahoma" w:cs="Tahoma"/>
          <w:color w:val="000000"/>
          <w:sz w:val="21"/>
          <w:szCs w:val="21"/>
        </w:rPr>
        <w:t>居民基本医疗保险费。学生自愿购买并由高校代收代付的医疗保险费用。</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Pr>
        <w:t>四、高校服务性收费和代收费收入由高校财务部门统一收取，不具备条件的，可由高校相关职能部门收取。高校代收费纳入财政专户管理</w:t>
      </w:r>
      <w:r>
        <w:rPr>
          <w:rFonts w:ascii="Tahoma" w:hAnsi="Tahoma" w:cs="Tahoma"/>
          <w:color w:val="000000"/>
          <w:sz w:val="21"/>
          <w:szCs w:val="21"/>
        </w:rPr>
        <w:t>,</w:t>
      </w:r>
      <w:r>
        <w:rPr>
          <w:rFonts w:ascii="Tahoma" w:hAnsi="Tahoma" w:cs="Tahoma"/>
          <w:color w:val="000000"/>
          <w:sz w:val="21"/>
          <w:szCs w:val="21"/>
        </w:rPr>
        <w:t>其他收费按照有关规定管理。高校实施的服务性收费和代收费应当依法公示</w:t>
      </w:r>
      <w:r>
        <w:rPr>
          <w:rFonts w:ascii="Tahoma" w:hAnsi="Tahoma" w:cs="Tahoma"/>
          <w:color w:val="000000"/>
          <w:sz w:val="21"/>
          <w:szCs w:val="21"/>
        </w:rPr>
        <w:t>,</w:t>
      </w:r>
      <w:r>
        <w:rPr>
          <w:rFonts w:ascii="Tahoma" w:hAnsi="Tahoma" w:cs="Tahoma"/>
          <w:color w:val="000000"/>
          <w:sz w:val="21"/>
          <w:szCs w:val="21"/>
        </w:rPr>
        <w:t>按规定填写山东省高校服务性收费和代收费项目及标准公示表（见附件），按收费管理权限报经当地物价部门审核后进行公示，自觉接受学生、社会和有关部门的监督。</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Pr>
        <w:t>五、中等专业学校、技工学校服务性收费和代收费项目与标准可参照以上规定执行。</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lastRenderedPageBreak/>
        <w:t xml:space="preserve">    </w:t>
      </w:r>
      <w:r>
        <w:rPr>
          <w:rFonts w:ascii="Tahoma" w:hAnsi="Tahoma" w:cs="Tahoma"/>
          <w:color w:val="000000"/>
          <w:sz w:val="21"/>
          <w:szCs w:val="21"/>
        </w:rPr>
        <w:t>六、本规定自</w:t>
      </w:r>
      <w:r>
        <w:rPr>
          <w:rFonts w:ascii="Tahoma" w:hAnsi="Tahoma" w:cs="Tahoma"/>
          <w:color w:val="000000"/>
          <w:sz w:val="21"/>
          <w:szCs w:val="21"/>
        </w:rPr>
        <w:t>2017</w:t>
      </w:r>
      <w:r>
        <w:rPr>
          <w:rFonts w:ascii="Tahoma" w:hAnsi="Tahoma" w:cs="Tahoma"/>
          <w:color w:val="000000"/>
          <w:sz w:val="21"/>
          <w:szCs w:val="21"/>
        </w:rPr>
        <w:t>年</w:t>
      </w:r>
      <w:r>
        <w:rPr>
          <w:rFonts w:ascii="Tahoma" w:hAnsi="Tahoma" w:cs="Tahoma"/>
          <w:color w:val="000000"/>
          <w:sz w:val="21"/>
          <w:szCs w:val="21"/>
        </w:rPr>
        <w:t>1</w:t>
      </w:r>
      <w:r>
        <w:rPr>
          <w:rFonts w:ascii="Tahoma" w:hAnsi="Tahoma" w:cs="Tahoma"/>
          <w:color w:val="000000"/>
          <w:sz w:val="21"/>
          <w:szCs w:val="21"/>
        </w:rPr>
        <w:t>月</w:t>
      </w:r>
      <w:r>
        <w:rPr>
          <w:rFonts w:ascii="Tahoma" w:hAnsi="Tahoma" w:cs="Tahoma"/>
          <w:color w:val="000000"/>
          <w:sz w:val="21"/>
          <w:szCs w:val="21"/>
        </w:rPr>
        <w:t>1</w:t>
      </w:r>
      <w:r>
        <w:rPr>
          <w:rFonts w:ascii="Tahoma" w:hAnsi="Tahoma" w:cs="Tahoma"/>
          <w:color w:val="000000"/>
          <w:sz w:val="21"/>
          <w:szCs w:val="21"/>
        </w:rPr>
        <w:t>日起实施，有效期至</w:t>
      </w:r>
      <w:r>
        <w:rPr>
          <w:rFonts w:ascii="Tahoma" w:hAnsi="Tahoma" w:cs="Tahoma"/>
          <w:color w:val="000000"/>
          <w:sz w:val="21"/>
          <w:szCs w:val="21"/>
        </w:rPr>
        <w:t>2021</w:t>
      </w:r>
      <w:r>
        <w:rPr>
          <w:rFonts w:ascii="Tahoma" w:hAnsi="Tahoma" w:cs="Tahoma"/>
          <w:color w:val="000000"/>
          <w:sz w:val="21"/>
          <w:szCs w:val="21"/>
        </w:rPr>
        <w:t>年</w:t>
      </w:r>
      <w:r>
        <w:rPr>
          <w:rFonts w:ascii="Tahoma" w:hAnsi="Tahoma" w:cs="Tahoma"/>
          <w:color w:val="000000"/>
          <w:sz w:val="21"/>
          <w:szCs w:val="21"/>
        </w:rPr>
        <w:t>12</w:t>
      </w:r>
      <w:r>
        <w:rPr>
          <w:rFonts w:ascii="Tahoma" w:hAnsi="Tahoma" w:cs="Tahoma"/>
          <w:color w:val="000000"/>
          <w:sz w:val="21"/>
          <w:szCs w:val="21"/>
        </w:rPr>
        <w:t>月</w:t>
      </w:r>
      <w:r>
        <w:rPr>
          <w:rFonts w:ascii="Tahoma" w:hAnsi="Tahoma" w:cs="Tahoma"/>
          <w:color w:val="000000"/>
          <w:sz w:val="21"/>
          <w:szCs w:val="21"/>
        </w:rPr>
        <w:t>31</w:t>
      </w:r>
      <w:r>
        <w:rPr>
          <w:rFonts w:ascii="Tahoma" w:hAnsi="Tahoma" w:cs="Tahoma"/>
          <w:color w:val="000000"/>
          <w:sz w:val="21"/>
          <w:szCs w:val="21"/>
        </w:rPr>
        <w:t>日。</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Pr>
        <w:t>附件</w:t>
      </w:r>
      <w:r>
        <w:rPr>
          <w:rFonts w:ascii="Tahoma" w:hAnsi="Tahoma" w:cs="Tahoma"/>
          <w:color w:val="000000"/>
          <w:sz w:val="21"/>
          <w:szCs w:val="21"/>
        </w:rPr>
        <w:t>:1.</w:t>
      </w:r>
      <w:hyperlink r:id="rId4" w:tgtFrame="_blank" w:history="1">
        <w:r>
          <w:rPr>
            <w:rStyle w:val="a4"/>
            <w:rFonts w:ascii="Tahoma" w:hAnsi="Tahoma" w:cs="Tahoma"/>
            <w:color w:val="333333"/>
            <w:sz w:val="21"/>
            <w:szCs w:val="21"/>
          </w:rPr>
          <w:t>山东省高等学校服务性收费项目及标准公示表</w:t>
        </w:r>
        <w:r>
          <w:rPr>
            <w:rStyle w:val="a4"/>
            <w:rFonts w:ascii="Tahoma" w:hAnsi="Tahoma" w:cs="Tahoma"/>
            <w:color w:val="333333"/>
            <w:sz w:val="21"/>
            <w:szCs w:val="21"/>
          </w:rPr>
          <w:t>.doc</w:t>
        </w:r>
      </w:hyperlink>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2.</w:t>
      </w:r>
      <w:hyperlink r:id="rId5" w:tgtFrame="_blank" w:history="1">
        <w:r>
          <w:rPr>
            <w:rStyle w:val="a4"/>
            <w:rFonts w:ascii="Tahoma" w:hAnsi="Tahoma" w:cs="Tahoma"/>
            <w:color w:val="333333"/>
            <w:sz w:val="21"/>
            <w:szCs w:val="21"/>
          </w:rPr>
          <w:t>山东省高等学校代收费项目及标准公示表</w:t>
        </w:r>
        <w:r>
          <w:rPr>
            <w:rStyle w:val="a4"/>
            <w:rFonts w:ascii="Tahoma" w:hAnsi="Tahoma" w:cs="Tahoma"/>
            <w:color w:val="333333"/>
            <w:sz w:val="21"/>
            <w:szCs w:val="21"/>
          </w:rPr>
          <w:t>.doc</w:t>
        </w:r>
      </w:hyperlink>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xml:space="preserve">                                  </w:t>
      </w:r>
      <w:r>
        <w:rPr>
          <w:rFonts w:ascii="Tahoma" w:hAnsi="Tahoma" w:cs="Tahoma"/>
          <w:color w:val="000000"/>
          <w:sz w:val="21"/>
          <w:szCs w:val="21"/>
        </w:rPr>
        <w:t>山东省物价局</w:t>
      </w:r>
      <w:r>
        <w:rPr>
          <w:rFonts w:ascii="Tahoma" w:hAnsi="Tahoma" w:cs="Tahoma"/>
          <w:color w:val="000000"/>
          <w:sz w:val="21"/>
          <w:szCs w:val="21"/>
        </w:rPr>
        <w:t>  </w:t>
      </w:r>
      <w:r>
        <w:rPr>
          <w:rStyle w:val="apple-converted-space"/>
          <w:rFonts w:ascii="Tahoma" w:hAnsi="Tahoma" w:cs="Tahoma"/>
          <w:color w:val="000000"/>
          <w:sz w:val="21"/>
          <w:szCs w:val="21"/>
        </w:rPr>
        <w:t> </w:t>
      </w:r>
      <w:r>
        <w:rPr>
          <w:rFonts w:ascii="Tahoma" w:hAnsi="Tahoma" w:cs="Tahoma"/>
          <w:color w:val="000000"/>
          <w:sz w:val="21"/>
          <w:szCs w:val="21"/>
        </w:rPr>
        <w:t>山东省财政厅</w:t>
      </w:r>
      <w:r>
        <w:rPr>
          <w:rFonts w:ascii="Tahoma" w:hAnsi="Tahoma" w:cs="Tahoma"/>
          <w:color w:val="000000"/>
          <w:sz w:val="21"/>
          <w:szCs w:val="21"/>
        </w:rPr>
        <w:t> </w:t>
      </w:r>
      <w:r>
        <w:rPr>
          <w:rStyle w:val="apple-converted-space"/>
          <w:rFonts w:ascii="Tahoma" w:hAnsi="Tahoma" w:cs="Tahoma"/>
          <w:color w:val="000000"/>
          <w:sz w:val="21"/>
          <w:szCs w:val="21"/>
        </w:rPr>
        <w:t> </w:t>
      </w:r>
      <w:r>
        <w:rPr>
          <w:rFonts w:ascii="Tahoma" w:hAnsi="Tahoma" w:cs="Tahoma"/>
          <w:color w:val="000000"/>
          <w:sz w:val="21"/>
          <w:szCs w:val="21"/>
        </w:rPr>
        <w:t>山东省教育厅</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2016</w:t>
      </w:r>
      <w:r>
        <w:rPr>
          <w:rFonts w:ascii="Tahoma" w:hAnsi="Tahoma" w:cs="Tahoma"/>
          <w:color w:val="000000"/>
          <w:sz w:val="21"/>
          <w:szCs w:val="21"/>
        </w:rPr>
        <w:t>年</w:t>
      </w:r>
      <w:r>
        <w:rPr>
          <w:rFonts w:ascii="Tahoma" w:hAnsi="Tahoma" w:cs="Tahoma"/>
          <w:color w:val="000000"/>
          <w:sz w:val="21"/>
          <w:szCs w:val="21"/>
        </w:rPr>
        <w:t>12</w:t>
      </w:r>
      <w:r>
        <w:rPr>
          <w:rFonts w:ascii="Tahoma" w:hAnsi="Tahoma" w:cs="Tahoma"/>
          <w:color w:val="000000"/>
          <w:sz w:val="21"/>
          <w:szCs w:val="21"/>
        </w:rPr>
        <w:t>月</w:t>
      </w:r>
      <w:r>
        <w:rPr>
          <w:rFonts w:ascii="Tahoma" w:hAnsi="Tahoma" w:cs="Tahoma"/>
          <w:color w:val="000000"/>
          <w:sz w:val="21"/>
          <w:szCs w:val="21"/>
        </w:rPr>
        <w:t>30</w:t>
      </w:r>
      <w:r>
        <w:rPr>
          <w:rFonts w:ascii="Tahoma" w:hAnsi="Tahoma" w:cs="Tahoma"/>
          <w:color w:val="000000"/>
          <w:sz w:val="21"/>
          <w:szCs w:val="21"/>
        </w:rPr>
        <w:t>日</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w:t>
      </w:r>
    </w:p>
    <w:p w:rsidR="00551675" w:rsidRDefault="00551675" w:rsidP="00551675">
      <w:pPr>
        <w:pStyle w:val="a3"/>
        <w:shd w:val="clear" w:color="auto" w:fill="FFFFFF"/>
        <w:spacing w:before="0" w:beforeAutospacing="0" w:after="120" w:afterAutospacing="0" w:line="450" w:lineRule="atLeast"/>
        <w:ind w:firstLine="480"/>
        <w:rPr>
          <w:rFonts w:ascii="Tahoma" w:hAnsi="Tahoma" w:cs="Tahoma"/>
          <w:color w:val="000000"/>
          <w:sz w:val="21"/>
          <w:szCs w:val="21"/>
        </w:rPr>
      </w:pPr>
      <w:r>
        <w:rPr>
          <w:rFonts w:ascii="Tahoma" w:hAnsi="Tahoma" w:cs="Tahoma"/>
          <w:color w:val="000000"/>
          <w:sz w:val="21"/>
          <w:szCs w:val="21"/>
        </w:rPr>
        <w:t> </w:t>
      </w:r>
    </w:p>
    <w:p w:rsidR="00AF7029" w:rsidRPr="00551675" w:rsidRDefault="00AF7029">
      <w:pPr>
        <w:rPr>
          <w:rFonts w:hint="eastAsia"/>
        </w:rPr>
      </w:pPr>
    </w:p>
    <w:sectPr w:rsidR="00AF7029" w:rsidRPr="00551675" w:rsidSect="00AF702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51675"/>
    <w:rsid w:val="00551675"/>
    <w:rsid w:val="00AF70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029"/>
    <w:pPr>
      <w:widowControl w:val="0"/>
      <w:jc w:val="both"/>
    </w:pPr>
  </w:style>
  <w:style w:type="paragraph" w:styleId="2">
    <w:name w:val="heading 2"/>
    <w:basedOn w:val="a"/>
    <w:link w:val="2Char"/>
    <w:uiPriority w:val="9"/>
    <w:qFormat/>
    <w:rsid w:val="0055167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51675"/>
    <w:rPr>
      <w:rFonts w:ascii="宋体" w:eastAsia="宋体" w:hAnsi="宋体" w:cs="宋体"/>
      <w:b/>
      <w:bCs/>
      <w:kern w:val="0"/>
      <w:sz w:val="36"/>
      <w:szCs w:val="36"/>
    </w:rPr>
  </w:style>
  <w:style w:type="paragraph" w:styleId="a3">
    <w:name w:val="Normal (Web)"/>
    <w:basedOn w:val="a"/>
    <w:uiPriority w:val="99"/>
    <w:semiHidden/>
    <w:unhideWhenUsed/>
    <w:rsid w:val="00551675"/>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551675"/>
  </w:style>
  <w:style w:type="character" w:styleId="a4">
    <w:name w:val="Hyperlink"/>
    <w:basedOn w:val="a0"/>
    <w:uiPriority w:val="99"/>
    <w:semiHidden/>
    <w:unhideWhenUsed/>
    <w:rsid w:val="00551675"/>
    <w:rPr>
      <w:color w:val="0000FF"/>
      <w:u w:val="single"/>
    </w:rPr>
  </w:style>
</w:styles>
</file>

<file path=word/webSettings.xml><?xml version="1.0" encoding="utf-8"?>
<w:webSettings xmlns:r="http://schemas.openxmlformats.org/officeDocument/2006/relationships" xmlns:w="http://schemas.openxmlformats.org/wordprocessingml/2006/main">
  <w:divs>
    <w:div w:id="1253856214">
      <w:bodyDiv w:val="1"/>
      <w:marLeft w:val="0"/>
      <w:marRight w:val="0"/>
      <w:marTop w:val="0"/>
      <w:marBottom w:val="0"/>
      <w:divBdr>
        <w:top w:val="none" w:sz="0" w:space="0" w:color="auto"/>
        <w:left w:val="none" w:sz="0" w:space="0" w:color="auto"/>
        <w:bottom w:val="none" w:sz="0" w:space="0" w:color="auto"/>
        <w:right w:val="none" w:sz="0" w:space="0" w:color="auto"/>
      </w:divBdr>
    </w:div>
    <w:div w:id="161362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dwj.gov.cn/ggfw/sfgl/jysf/images/2017/01/09/77F1DF184D4AA9506E139AECF86F3C53.doc" TargetMode="External"/><Relationship Id="rId4" Type="http://schemas.openxmlformats.org/officeDocument/2006/relationships/hyperlink" Target="http://www.sdwj.gov.cn/ggfw/sfgl/jysf/images/2017/01/09/185F583F652E291E195C05CDAC1B73F5.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334</Words>
  <Characters>1908</Characters>
  <Application>Microsoft Office Word</Application>
  <DocSecurity>0</DocSecurity>
  <Lines>15</Lines>
  <Paragraphs>4</Paragraphs>
  <ScaleCrop>false</ScaleCrop>
  <Company>Hewlett-Packard Company</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zhangyanni</dc:creator>
  <cp:lastModifiedBy>zhangyanni</cp:lastModifiedBy>
  <cp:revision>1</cp:revision>
  <dcterms:created xsi:type="dcterms:W3CDTF">2017-02-20T07:43:00Z</dcterms:created>
  <dcterms:modified xsi:type="dcterms:W3CDTF">2017-02-20T07:46:00Z</dcterms:modified>
</cp:coreProperties>
</file>