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B9" w:rsidRDefault="001A1F61" w:rsidP="001A1F61">
      <w:pPr>
        <w:widowControl/>
        <w:shd w:val="clear" w:color="auto" w:fill="FFFFFF"/>
        <w:spacing w:line="450" w:lineRule="atLeast"/>
        <w:jc w:val="center"/>
        <w:outlineLvl w:val="1"/>
        <w:rPr>
          <w:rFonts w:ascii="Tahoma" w:eastAsia="宋体" w:hAnsi="Tahoma" w:cs="Tahoma" w:hint="eastAsia"/>
          <w:b/>
          <w:bCs/>
          <w:color w:val="16365D"/>
          <w:kern w:val="0"/>
          <w:sz w:val="42"/>
          <w:szCs w:val="42"/>
        </w:rPr>
      </w:pPr>
      <w:r w:rsidRPr="001A1F61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关于专科起点升本科入学考试收费标准有关问题的复函</w:t>
      </w:r>
    </w:p>
    <w:p w:rsidR="001A1F61" w:rsidRPr="001A1F61" w:rsidRDefault="001A1F61" w:rsidP="001A1F61">
      <w:pPr>
        <w:widowControl/>
        <w:shd w:val="clear" w:color="auto" w:fill="FFFFFF"/>
        <w:spacing w:line="450" w:lineRule="atLeast"/>
        <w:jc w:val="center"/>
        <w:outlineLvl w:val="1"/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</w:pPr>
      <w:r w:rsidRPr="001A1F61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鲁价费函</w:t>
      </w:r>
      <w:r w:rsidRPr="001A1F61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[2016]80</w:t>
      </w:r>
      <w:r w:rsidR="00330EB9">
        <w:rPr>
          <w:rFonts w:ascii="Tahoma" w:eastAsia="宋体" w:hAnsi="Tahoma" w:cs="Tahoma"/>
          <w:b/>
          <w:bCs/>
          <w:color w:val="16365D"/>
          <w:kern w:val="0"/>
          <w:sz w:val="42"/>
          <w:szCs w:val="42"/>
        </w:rPr>
        <w:t>号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bookmarkStart w:id="0" w:name="dept_primary"/>
      <w:r>
        <w:rPr>
          <w:rFonts w:ascii="仿宋" w:eastAsia="仿宋" w:hAnsi="仿宋" w:cs="Tahoma" w:hint="eastAsia"/>
          <w:color w:val="333333"/>
          <w:sz w:val="32"/>
          <w:szCs w:val="32"/>
        </w:rPr>
        <w:t>省教育厅</w:t>
      </w:r>
      <w:bookmarkEnd w:id="0"/>
      <w:r>
        <w:rPr>
          <w:rFonts w:ascii="仿宋" w:eastAsia="仿宋" w:hAnsi="仿宋" w:cs="Tahoma" w:hint="eastAsia"/>
          <w:color w:val="000000"/>
          <w:sz w:val="32"/>
          <w:szCs w:val="32"/>
        </w:rPr>
        <w:t>：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640"/>
        <w:rPr>
          <w:rFonts w:ascii="Tahoma" w:hAnsi="Tahoma" w:cs="Tahoma"/>
          <w:color w:val="000000"/>
          <w:sz w:val="21"/>
          <w:szCs w:val="21"/>
        </w:rPr>
      </w:pPr>
      <w:bookmarkStart w:id="1" w:name="zw"/>
      <w:bookmarkEnd w:id="1"/>
      <w:r>
        <w:rPr>
          <w:rFonts w:ascii="仿宋" w:eastAsia="仿宋" w:hAnsi="仿宋" w:cs="Tahoma" w:hint="eastAsia"/>
          <w:color w:val="000000"/>
          <w:sz w:val="32"/>
          <w:szCs w:val="32"/>
        </w:rPr>
        <w:t>你厅《关于申请继续执行普通高等教育专升本招生考试收费标准的函》（鲁教财函〔2016〕38号）收悉。现函复如下：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645"/>
        <w:rPr>
          <w:rFonts w:ascii="Tahoma" w:hAnsi="Tahoma" w:cs="Tahoma"/>
          <w:color w:val="000000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</w:rPr>
        <w:t>一、同意你厅组织的专科起点升本科入学考试继续执行每科次30元的收费标准，考试科目共4科。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640"/>
        <w:rPr>
          <w:rFonts w:ascii="Tahoma" w:hAnsi="Tahoma" w:cs="Tahoma"/>
          <w:color w:val="000000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</w:rPr>
        <w:t>二、收费单位要使用省财政厅印制的山东省财政票据，通过“山东省非税收入征收和财政票据管理系统”征收，全额缴入财政，实行“收支两条线”管理，并按规定做好收费公示工作，自觉接受物价、财政部门和社会的监督。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640"/>
        <w:rPr>
          <w:rFonts w:ascii="Tahoma" w:hAnsi="Tahoma" w:cs="Tahoma"/>
          <w:color w:val="000000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</w:rPr>
        <w:t>三、上述规定自2016年11月15日起执行，有效期至2021年11月14日。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 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1600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</w:t>
      </w:r>
      <w:r>
        <w:rPr>
          <w:rFonts w:ascii="仿宋" w:eastAsia="仿宋" w:hAnsi="仿宋" w:cs="Tahoma" w:hint="eastAsia"/>
          <w:color w:val="000000"/>
          <w:sz w:val="32"/>
          <w:szCs w:val="32"/>
        </w:rPr>
        <w:t>山东省物价局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Style w:val="apple-converted-space"/>
          <w:rFonts w:hint="eastAsia"/>
          <w:color w:val="000000"/>
          <w:sz w:val="32"/>
          <w:szCs w:val="32"/>
        </w:rPr>
        <w:t> 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ascii="仿宋" w:eastAsia="仿宋" w:hAnsi="仿宋" w:cs="Tahoma" w:hint="eastAsia"/>
          <w:color w:val="000000"/>
          <w:sz w:val="32"/>
          <w:szCs w:val="32"/>
        </w:rPr>
        <w:t>山东省财政厅</w:t>
      </w:r>
    </w:p>
    <w:p w:rsid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                       </w:t>
      </w:r>
      <w:r>
        <w:rPr>
          <w:rStyle w:val="apple-converted-space"/>
          <w:rFonts w:hint="eastAsia"/>
          <w:color w:val="000000"/>
          <w:sz w:val="32"/>
          <w:szCs w:val="32"/>
        </w:rPr>
        <w:t> 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2016</w:t>
      </w:r>
      <w:r>
        <w:rPr>
          <w:rFonts w:ascii="仿宋" w:eastAsia="仿宋" w:hAnsi="仿宋" w:cs="Tahoma" w:hint="eastAsia"/>
          <w:color w:val="000000"/>
          <w:sz w:val="32"/>
          <w:szCs w:val="32"/>
        </w:rPr>
        <w:t>年11月2日</w:t>
      </w:r>
    </w:p>
    <w:p w:rsidR="00326631" w:rsidRPr="001A1F61" w:rsidRDefault="001A1F61" w:rsidP="001A1F61">
      <w:pPr>
        <w:pStyle w:val="a3"/>
        <w:shd w:val="clear" w:color="auto" w:fill="FFFFFF"/>
        <w:spacing w:before="0" w:beforeAutospacing="0" w:after="120" w:afterAutospacing="0" w:line="450" w:lineRule="atLeast"/>
        <w:ind w:firstLine="48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sectPr w:rsidR="00326631" w:rsidRPr="001A1F61" w:rsidSect="00326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EB9" w:rsidRDefault="00330EB9" w:rsidP="00330EB9">
      <w:r>
        <w:separator/>
      </w:r>
    </w:p>
  </w:endnote>
  <w:endnote w:type="continuationSeparator" w:id="1">
    <w:p w:rsidR="00330EB9" w:rsidRDefault="00330EB9" w:rsidP="00330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EB9" w:rsidRDefault="00330EB9" w:rsidP="00330EB9">
      <w:r>
        <w:separator/>
      </w:r>
    </w:p>
  </w:footnote>
  <w:footnote w:type="continuationSeparator" w:id="1">
    <w:p w:rsidR="00330EB9" w:rsidRDefault="00330EB9" w:rsidP="00330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F61"/>
    <w:rsid w:val="001A1F61"/>
    <w:rsid w:val="00326631"/>
    <w:rsid w:val="00330EB9"/>
    <w:rsid w:val="0064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3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A1F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F6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1A1F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A1F61"/>
  </w:style>
  <w:style w:type="paragraph" w:styleId="a4">
    <w:name w:val="header"/>
    <w:basedOn w:val="a"/>
    <w:link w:val="Char"/>
    <w:uiPriority w:val="99"/>
    <w:semiHidden/>
    <w:unhideWhenUsed/>
    <w:rsid w:val="00330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0EB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0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0E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zhangyanni</dc:creator>
  <cp:lastModifiedBy>zhangyanni</cp:lastModifiedBy>
  <cp:revision>2</cp:revision>
  <dcterms:created xsi:type="dcterms:W3CDTF">2017-02-20T07:37:00Z</dcterms:created>
  <dcterms:modified xsi:type="dcterms:W3CDTF">2017-02-28T00:49:00Z</dcterms:modified>
</cp:coreProperties>
</file>